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85C65" w14:textId="77777777" w:rsidR="0053303C" w:rsidRPr="00D759C2" w:rsidRDefault="0053303C">
      <w:pPr>
        <w:rPr>
          <w:sz w:val="32"/>
          <w:szCs w:val="32"/>
        </w:rPr>
      </w:pPr>
    </w:p>
    <w:p w14:paraId="7C6D84ED" w14:textId="77777777" w:rsidR="0053303C" w:rsidRDefault="0053303C" w:rsidP="0053303C">
      <w:pPr>
        <w:jc w:val="right"/>
        <w:rPr>
          <w:sz w:val="32"/>
          <w:szCs w:val="32"/>
        </w:rPr>
      </w:pPr>
    </w:p>
    <w:p w14:paraId="10917588" w14:textId="77777777" w:rsidR="00B70FD6" w:rsidRPr="00614C8E" w:rsidRDefault="00B70FD6" w:rsidP="00B70FD6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r w:rsidRPr="00614C8E">
        <w:rPr>
          <w:rFonts w:ascii="Arial Black" w:hAnsi="Arial Black"/>
          <w:b/>
          <w:sz w:val="52"/>
          <w:szCs w:val="52"/>
          <w:u w:val="single"/>
        </w:rPr>
        <w:t>GENERAL CHAIRPERSON ELECTION</w:t>
      </w:r>
    </w:p>
    <w:p w14:paraId="37569895" w14:textId="77777777" w:rsidR="00B70FD6" w:rsidRPr="00B70FD6" w:rsidRDefault="00B70FD6" w:rsidP="00B70FD6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t>Please advise that the following candidate names will appear on the election ballot to the</w:t>
      </w:r>
      <w:r w:rsidR="000952E4">
        <w:rPr>
          <w:rFonts w:ascii="Verdana" w:eastAsia="Times New Roman" w:hAnsi="Verdana" w:cs="Times New Roman"/>
          <w:color w:val="000000"/>
          <w:sz w:val="20"/>
          <w:szCs w:val="20"/>
        </w:rPr>
        <w:t> position of General Chairperson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 Choose 1 (one</w:t>
      </w:r>
      <w:r w:rsidR="006153C8">
        <w:rPr>
          <w:rFonts w:ascii="Verdana" w:eastAsia="Times New Roman" w:hAnsi="Verdana" w:cs="Times New Roman"/>
          <w:color w:val="000000"/>
          <w:sz w:val="20"/>
          <w:szCs w:val="20"/>
        </w:rPr>
        <w:t>) name</w:t>
      </w:r>
      <w:bookmarkStart w:id="0" w:name="_GoBack"/>
      <w:bookmarkEnd w:id="0"/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the Ballot.</w:t>
      </w:r>
    </w:p>
    <w:p w14:paraId="10284C1F" w14:textId="77777777" w:rsidR="00B70FD6" w:rsidRPr="00B70FD6" w:rsidRDefault="00B70FD6" w:rsidP="00B70FD6">
      <w:pPr>
        <w:shd w:val="clear" w:color="auto" w:fill="FFFFFF"/>
        <w:spacing w:before="150" w:after="150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Mir Alam </w:t>
      </w:r>
    </w:p>
    <w:p w14:paraId="74FCF961" w14:textId="77777777" w:rsidR="00B70FD6" w:rsidRDefault="00B70FD6" w:rsidP="00B70FD6">
      <w:pPr>
        <w:shd w:val="clear" w:color="auto" w:fill="FFFFFF"/>
        <w:spacing w:before="150" w:after="150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Duane Andrewes</w:t>
      </w:r>
    </w:p>
    <w:p w14:paraId="27F80051" w14:textId="77777777" w:rsidR="00B70FD6" w:rsidRDefault="00B70FD6" w:rsidP="00B70FD6">
      <w:pPr>
        <w:shd w:val="clear" w:color="auto" w:fill="FFFFFF"/>
        <w:spacing w:before="150" w:after="150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Barrington (Barry) Barnett</w:t>
      </w:r>
    </w:p>
    <w:p w14:paraId="7030E37D" w14:textId="77777777" w:rsidR="00B70FD6" w:rsidRPr="00B70FD6" w:rsidRDefault="00B70FD6" w:rsidP="00B70FD6">
      <w:pPr>
        <w:shd w:val="clear" w:color="auto" w:fill="FFFFFF"/>
        <w:spacing w:before="150" w:after="150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Caterina Barone</w:t>
      </w:r>
    </w:p>
    <w:p w14:paraId="1E9417DE" w14:textId="77777777" w:rsidR="00B70FD6" w:rsidRDefault="00B70FD6" w:rsidP="00B70FD6">
      <w:pPr>
        <w:shd w:val="clear" w:color="auto" w:fill="FFFFFF"/>
        <w:spacing w:before="150" w:after="150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Robert Craig</w:t>
      </w:r>
    </w:p>
    <w:p w14:paraId="32645107" w14:textId="77777777" w:rsidR="00B70FD6" w:rsidRPr="00B70FD6" w:rsidRDefault="00B70FD6" w:rsidP="00B70FD6">
      <w:pPr>
        <w:shd w:val="clear" w:color="auto" w:fill="FFFFFF"/>
        <w:spacing w:before="150" w:after="150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Sandra Hughes</w:t>
      </w:r>
    </w:p>
    <w:p w14:paraId="4D8547EB" w14:textId="77777777" w:rsidR="00B70FD6" w:rsidRDefault="00B70FD6" w:rsidP="00B70FD6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Place: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Sheraton Gateway Hotel (Terminal 3 Departures level)</w:t>
      </w: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Date of Election: September</w:t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1</w:t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>2, 2013</w:t>
      </w: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Time: 07:0</w:t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>0 – 21:00 hrs.</w:t>
      </w: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Polling Station: Interlaken Room</w:t>
      </w:r>
    </w:p>
    <w:p w14:paraId="0D24DC10" w14:textId="77777777" w:rsidR="00B70FD6" w:rsidRPr="00B70FD6" w:rsidRDefault="00B70FD6" w:rsidP="00B70FD6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Place: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Toronto Island- Billy Bishop Airport</w:t>
      </w: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Date of Election: September</w:t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1</w:t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>2, 2013</w:t>
      </w: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Time: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09:00-17:00</w:t>
      </w:r>
      <w:r w:rsidRPr="00B70F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70FD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Polling Station: 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Garda Lunch room</w:t>
      </w:r>
    </w:p>
    <w:p w14:paraId="5A1B158C" w14:textId="77777777" w:rsidR="00B70FD6" w:rsidRPr="00B70FD6" w:rsidRDefault="000952E4" w:rsidP="00B70FD6">
      <w:pPr>
        <w:shd w:val="clear" w:color="auto" w:fill="FFFFFF"/>
        <w:spacing w:before="240" w:after="24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Note: Members must have </w:t>
      </w:r>
      <w:r w:rsidR="00B70FD6">
        <w:rPr>
          <w:rFonts w:ascii="Verdana" w:eastAsia="Times New Roman" w:hAnsi="Verdana" w:cs="Times New Roman"/>
          <w:color w:val="000000"/>
          <w:sz w:val="20"/>
          <w:szCs w:val="20"/>
        </w:rPr>
        <w:t>valid identification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and/or union card</w:t>
      </w:r>
      <w:r w:rsidR="00B70FD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FD6" w:rsidRPr="00B70FD6">
        <w:rPr>
          <w:rFonts w:ascii="Verdana" w:eastAsia="Times New Roman" w:hAnsi="Verdana" w:cs="Times New Roman"/>
          <w:color w:val="000000"/>
          <w:sz w:val="20"/>
          <w:szCs w:val="20"/>
        </w:rPr>
        <w:t>with them to vote on the day of the election.</w:t>
      </w:r>
    </w:p>
    <w:p w14:paraId="5C167D7D" w14:textId="77777777" w:rsidR="007512BD" w:rsidRDefault="007512BD" w:rsidP="004F375F">
      <w:pPr>
        <w:ind w:left="-993"/>
      </w:pPr>
    </w:p>
    <w:p w14:paraId="65D9183F" w14:textId="77777777" w:rsidR="00B657D7" w:rsidRDefault="000952E4">
      <w:r>
        <w:t>In Solidarity,</w:t>
      </w:r>
    </w:p>
    <w:p w14:paraId="5484220B" w14:textId="77777777" w:rsidR="000952E4" w:rsidRDefault="000952E4">
      <w:r>
        <w:t>Caterina Barone</w:t>
      </w:r>
    </w:p>
    <w:p w14:paraId="6C1AF52E" w14:textId="77777777" w:rsidR="000952E4" w:rsidRDefault="000952E4">
      <w:r>
        <w:t xml:space="preserve">Recording Secretary </w:t>
      </w:r>
    </w:p>
    <w:sectPr w:rsidR="000952E4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AB608A" w:rsidRDefault="00AB608A" w:rsidP="0053303C">
      <w:r>
        <w:separator/>
      </w:r>
    </w:p>
  </w:endnote>
  <w:endnote w:type="continuationSeparator" w:id="0">
    <w:p w14:paraId="06B58636" w14:textId="77777777" w:rsidR="00AB608A" w:rsidRDefault="00AB608A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375F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4F375F" w:rsidRDefault="006153C8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4F375F" w:rsidRDefault="004F3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375F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4F375F" w:rsidRDefault="006153C8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77777777" w:rsidR="004F375F" w:rsidRDefault="004F375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5D4BEA" wp14:editId="7C3616A9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AB608A" w:rsidRDefault="00AB608A" w:rsidP="0053303C">
      <w:r>
        <w:separator/>
      </w:r>
    </w:p>
  </w:footnote>
  <w:footnote w:type="continuationSeparator" w:id="0">
    <w:p w14:paraId="3415E6A9" w14:textId="77777777" w:rsidR="00AB608A" w:rsidRDefault="00AB608A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375F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4F375F" w:rsidRPr="008E0D90" w:rsidRDefault="006153C8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4F375F" w:rsidRDefault="004F37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375F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4F375F" w:rsidRPr="008E0D90" w:rsidRDefault="006153C8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7777777" w:rsidR="004F375F" w:rsidRDefault="004F375F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591539F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952E4"/>
    <w:rsid w:val="00151035"/>
    <w:rsid w:val="00353506"/>
    <w:rsid w:val="004F375F"/>
    <w:rsid w:val="00513CD4"/>
    <w:rsid w:val="0053303C"/>
    <w:rsid w:val="00614C8E"/>
    <w:rsid w:val="006153C8"/>
    <w:rsid w:val="007512BD"/>
    <w:rsid w:val="00AB608A"/>
    <w:rsid w:val="00B32FA6"/>
    <w:rsid w:val="00B657D7"/>
    <w:rsid w:val="00B70FD6"/>
    <w:rsid w:val="00BE2237"/>
    <w:rsid w:val="00D759C2"/>
    <w:rsid w:val="00DC3F76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B13B3-5A6C-F34A-A083-A15A77EC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Caterina</cp:lastModifiedBy>
  <cp:revision>3</cp:revision>
  <dcterms:created xsi:type="dcterms:W3CDTF">2013-09-05T17:30:00Z</dcterms:created>
  <dcterms:modified xsi:type="dcterms:W3CDTF">2013-09-05T17:34:00Z</dcterms:modified>
</cp:coreProperties>
</file>